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6C0D83">
      <w:pPr>
        <w:pStyle w:val="2"/>
        <w:rPr>
          <w:rFonts w:hint="eastAsia"/>
        </w:rPr>
      </w:pPr>
      <w:r>
        <w:rPr>
          <w:rFonts w:hint="eastAsia" w:ascii="Times New Roman" w:hAnsi="Times New Roman" w:eastAsia="宋体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eastAsia="宋体" w:cs="Times New Roman"/>
        </w:rPr>
        <w:t>4</w:t>
      </w:r>
      <w:r>
        <w:rPr>
          <w:rFonts w:ascii="Times New Roman" w:hAnsi="Times New Roman" w:cs="Times New Roman"/>
        </w:rPr>
        <w:t>　光的折射规律</w:t>
      </w:r>
    </w:p>
    <w:p w14:paraId="043696C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80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F9032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物理观念</w:t>
      </w:r>
      <w:r>
        <w:rPr>
          <w:rFonts w:hint="eastAsia" w:ascii="Times New Roman" w:hAnsi="Times New Roman" w:cs="Times New Roman"/>
        </w:rPr>
        <w:t>：</w:t>
      </w:r>
      <w:bookmarkStart w:id="0" w:name="_GoBack"/>
      <w:bookmarkEnd w:id="0"/>
    </w:p>
    <w:p w14:paraId="212B79C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1)知道光的折射现象。</w:t>
      </w:r>
    </w:p>
    <w:p w14:paraId="146CE7D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(2)知道光从空气射入水中或玻璃中时的折射规律。</w:t>
      </w:r>
    </w:p>
    <w:p w14:paraId="124DD28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(3)知道折射现象中光路是可逆的。</w:t>
      </w:r>
    </w:p>
    <w:p w14:paraId="77211DF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科学思维：</w:t>
      </w:r>
    </w:p>
    <w:p w14:paraId="5B5C2E1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体验由折射引起的视觉错觉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基于事实证据和科学推理对不同信息、观点进行质疑和批判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并利用折射规律和作图的方法解释现象和解决相关问题。</w:t>
      </w:r>
    </w:p>
    <w:p w14:paraId="2912994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科学探究：</w:t>
      </w:r>
    </w:p>
    <w:p w14:paraId="3D4D3D9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(1)观察折射现象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培养我们发现问题和提出问题的科学探究能力。</w:t>
      </w:r>
    </w:p>
    <w:p w14:paraId="3108E4C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(2)经历探究折射规律的过程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培养学生观察和分析并从现象中发现、总结物理规律的能力。</w:t>
      </w:r>
    </w:p>
    <w:p w14:paraId="0A885FC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科学态度与责任：</w:t>
      </w:r>
    </w:p>
    <w:p w14:paraId="4CB91F8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初步领略折射现象的美妙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获得对自然现象、对生活的热爱。认识</w:t>
      </w:r>
      <w:r>
        <w:rPr>
          <w:rFonts w:hint="eastAsia" w:ascii="Times New Roman" w:hAnsi="Times New Roman" w:cs="Times New Roman"/>
        </w:rPr>
        <w:t>到在生活中不能完全相信自己的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眼睛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要有安全意识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认识到学习物理的重要性。</w:t>
      </w:r>
    </w:p>
    <w:p w14:paraId="666E66AD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81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6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C6A88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教学重点：光的折射规律及其探究过程。</w:t>
      </w:r>
    </w:p>
    <w:p w14:paraId="1C1AB2F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教学难点：分析、解释生活中的一些折射现象。</w:t>
      </w:r>
    </w:p>
    <w:p w14:paraId="2E6744B9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57480"/>
            <wp:effectExtent l="0" t="0" r="0" b="13970"/>
            <wp:docPr id="82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7A99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激光光学仪器、筷子、玻璃砖、量角器、直尺、水槽、墨水或牛奶等。</w:t>
      </w:r>
    </w:p>
    <w:p w14:paraId="3CFF337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83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28A6C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一、情景引入</w:t>
      </w:r>
    </w:p>
    <w:p w14:paraId="242448E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播放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空碗现硬币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视频(放在杯底刚好看不见的硬币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加入水后又会看得见)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引导学生思考：</w:t>
      </w:r>
    </w:p>
    <w:p w14:paraId="6A5FC6E7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607820" cy="425450"/>
            <wp:effectExtent l="0" t="0" r="11430" b="12700"/>
            <wp:docPr id="84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07820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851535" cy="583565"/>
            <wp:effectExtent l="0" t="0" r="5715" b="6985"/>
            <wp:docPr id="85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9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153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CE3B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思考问题：我们如何看到物体？光的传播路线是否改变？</w:t>
      </w:r>
    </w:p>
    <w:p w14:paraId="21C6F8C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演示：取一根筷子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让学生看是直的。将筷子斜放入水中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再让学生观察筷子有什么变化。</w:t>
      </w:r>
    </w:p>
    <w:p w14:paraId="77CC5A9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问题：筷子为何好像折断了？</w:t>
      </w:r>
    </w:p>
    <w:p w14:paraId="038E90F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指出：光从空气斜射入水(或水斜射入空气)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光的传播路径改变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引出折射的概念。</w:t>
      </w:r>
    </w:p>
    <w:p w14:paraId="1C695F9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光从一种介质进入另一种介质时传播方向发生改变的现象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叫作光的折射。</w:t>
      </w:r>
    </w:p>
    <w:p w14:paraId="72491EA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二、新课教学</w:t>
      </w:r>
    </w:p>
    <w:p w14:paraId="4373035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探究点一：光的折射</w:t>
      </w:r>
    </w:p>
    <w:p w14:paraId="613FD93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问题引入：水中倒影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是由于光从空气射向水面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又反射回空气中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进入</w:t>
      </w:r>
      <w:r>
        <w:rPr>
          <w:rFonts w:hint="eastAsia" w:ascii="Times New Roman" w:hAnsi="Times New Roman" w:cs="Times New Roman"/>
        </w:rPr>
        <w:t>人眼形成的像。但水中倒影比物体本身更暗淡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为什么呢？</w:t>
      </w:r>
    </w:p>
    <w:p w14:paraId="707FC13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教师演示图示(可往水中加点墨水或牛奶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增强可视性)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要求学生填空。</w:t>
      </w:r>
    </w:p>
    <w:p w14:paraId="442D49D2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214120" cy="1166495"/>
            <wp:effectExtent l="0" t="0" r="5080" b="14605"/>
            <wp:docPr id="86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9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14120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AAA5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出示小黑板内容(或以课件呈现)。</w:t>
      </w:r>
    </w:p>
    <w:p w14:paraId="78BDAF4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现象：(1)光的传播方向在水面发生变化。</w:t>
      </w:r>
    </w:p>
    <w:p w14:paraId="1D86A8E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(2)同时出现反射现象和折射现象。</w:t>
      </w:r>
    </w:p>
    <w:p w14:paraId="32EEAC0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(3)入射光线分解为反射光线和折射光线(进入人眼的是反射光线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弱于入射光线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故看起来偏暗)。</w:t>
      </w:r>
    </w:p>
    <w:p w14:paraId="4515D60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相关名称</w:t>
      </w:r>
    </w:p>
    <w:p w14:paraId="6B2E672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(1)一点：点</w:t>
      </w:r>
      <w:r>
        <w:rPr>
          <w:rFonts w:hint="eastAsia"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为入射点(又称反射点、折射点)。</w:t>
      </w:r>
    </w:p>
    <w:p w14:paraId="6EAFE58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(2)二辅助线：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 \rc\}(\a\vs4\al\co1(法线</w:instrText>
      </w:r>
      <w:r>
        <w:rPr>
          <w:rFonts w:hint="eastAsia" w:ascii="Times New Roman" w:hAnsi="Times New Roman" w:cs="Times New Roman"/>
          <w:i/>
        </w:rPr>
        <w:instrText xml:space="preserve">NN</w:instrText>
      </w:r>
      <w:r>
        <w:rPr>
          <w:rFonts w:hint="eastAsia" w:ascii="Times New Roman" w:hAnsi="Times New Roman" w:cs="Times New Roman"/>
        </w:rPr>
        <w:instrText xml:space="preserve">′</w:instrText>
      </w:r>
      <w:r>
        <w:rPr>
          <w:rFonts w:hint="eastAsia"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分界面（水面）</w:instrText>
      </w:r>
      <w:r>
        <w:rPr>
          <w:rFonts w:ascii="Times New Roman" w:hAnsi="Times New Roman" w:cs="Times New Roman"/>
          <w:i/>
        </w:rPr>
        <w:instrText xml:space="preserve">MM</w:instrText>
      </w:r>
      <w:r>
        <w:rPr>
          <w:rFonts w:hint="eastAsia" w:ascii="Times New Roman" w:hAnsi="Times New Roman" w:cs="Times New Roman"/>
        </w:rPr>
        <w:instrText xml:space="preserve">′))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相互垂直</w:t>
      </w:r>
    </w:p>
    <w:p w14:paraId="68479EB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(3)三光线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\b\lc\{(\a\vs4\al\co1(</w:instrText>
      </w:r>
      <w:r>
        <w:rPr>
          <w:rFonts w:hint="eastAsia" w:ascii="Times New Roman" w:hAnsi="Times New Roman" w:cs="Times New Roman"/>
          <w:i/>
        </w:rPr>
        <w:instrText xml:space="preserve">AO</w:instrText>
      </w:r>
      <w:r>
        <w:rPr>
          <w:rFonts w:ascii="Times New Roman" w:hAnsi="Times New Roman" w:cs="Times New Roman"/>
        </w:rPr>
        <w:instrText xml:space="preserve">叫入射光线</w:instrText>
      </w:r>
      <w:r>
        <w:rPr>
          <w:rFonts w:ascii="Times New Roman" w:hAnsi="Times New Roman" w:cs="Times New Roman"/>
          <w:i/>
        </w:rPr>
        <w:instrText xml:space="preserve">,OB</w:instrText>
      </w:r>
      <w:r>
        <w:rPr>
          <w:rFonts w:ascii="Times New Roman" w:hAnsi="Times New Roman" w:cs="Times New Roman"/>
        </w:rPr>
        <w:instrText xml:space="preserve">叫</w:instrText>
      </w:r>
      <w:r>
        <w:rPr>
          <w:rFonts w:ascii="Times New Roman" w:hAnsi="Times New Roman" w:cs="Times New Roman"/>
          <w:u w:val="single"/>
        </w:rPr>
        <w:instrText xml:space="preserve">　　　　</w:instrText>
      </w:r>
      <w:r>
        <w:rPr>
          <w:rFonts w:ascii="Times New Roman" w:hAnsi="Times New Roman" w:cs="Times New Roman"/>
        </w:rPr>
        <w:instrText xml:space="preserve">光线</w:instrText>
      </w:r>
      <w:r>
        <w:rPr>
          <w:rFonts w:ascii="Times New Roman" w:hAnsi="Times New Roman" w:cs="Times New Roman"/>
          <w:i/>
        </w:rPr>
        <w:instrText xml:space="preserve">,OC</w:instrText>
      </w:r>
      <w:r>
        <w:rPr>
          <w:rFonts w:ascii="Times New Roman" w:hAnsi="Times New Roman" w:cs="Times New Roman"/>
        </w:rPr>
        <w:instrText xml:space="preserve">叫</w:instrText>
      </w:r>
      <w:r>
        <w:rPr>
          <w:rFonts w:ascii="Times New Roman" w:hAnsi="Times New Roman" w:cs="Times New Roman"/>
          <w:u w:val="single"/>
        </w:rPr>
        <w:instrText xml:space="preserve">　　　　</w:instrText>
      </w:r>
      <w:r>
        <w:rPr>
          <w:rFonts w:ascii="Times New Roman" w:hAnsi="Times New Roman" w:cs="Times New Roman"/>
        </w:rPr>
        <w:instrText xml:space="preserve">光线)) </w:instrText>
      </w:r>
      <w:r>
        <w:rPr>
          <w:rFonts w:ascii="Times New Roman" w:hAnsi="Times New Roman" w:cs="Times New Roman"/>
        </w:rPr>
        <w:fldChar w:fldCharType="end"/>
      </w:r>
    </w:p>
    <w:p w14:paraId="2329257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(4)三角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\b\lc\{(\a\vs4\al\co1(入射角为</w:instrText>
      </w:r>
      <w:r>
        <w:rPr>
          <w:rFonts w:ascii="Times New Roman" w:hAnsi="Times New Roman" w:cs="Times New Roman"/>
          <w:u w:val="single"/>
        </w:rPr>
        <w:instrText xml:space="preserve">　　　</w:instrText>
      </w:r>
      <w:r>
        <w:rPr>
          <w:rFonts w:ascii="Times New Roman" w:hAnsi="Times New Roman" w:cs="Times New Roman"/>
        </w:rPr>
        <w:instrText xml:space="preserve">与法线</w:instrText>
      </w:r>
      <w:r>
        <w:rPr>
          <w:rFonts w:hint="eastAsia" w:ascii="Times New Roman" w:hAnsi="Times New Roman" w:cs="Times New Roman"/>
          <w:i/>
        </w:rPr>
        <w:instrText xml:space="preserve">NN</w:instrText>
      </w:r>
      <w:r>
        <w:rPr>
          <w:rFonts w:hint="eastAsia" w:ascii="Times New Roman" w:hAnsi="Times New Roman" w:cs="Times New Roman"/>
        </w:rPr>
        <w:instrText xml:space="preserve">′</w:instrText>
      </w:r>
      <w:r>
        <w:rPr>
          <w:rFonts w:ascii="Times New Roman" w:hAnsi="Times New Roman" w:cs="Times New Roman"/>
        </w:rPr>
        <w:instrText xml:space="preserve">的夹角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反射角为</w:instrText>
      </w:r>
      <w:r>
        <w:rPr>
          <w:rFonts w:ascii="Times New Roman" w:hAnsi="Times New Roman" w:cs="Times New Roman"/>
          <w:u w:val="single"/>
        </w:rPr>
        <w:instrText xml:space="preserve">　　　</w:instrText>
      </w:r>
      <w:r>
        <w:rPr>
          <w:rFonts w:ascii="Times New Roman" w:hAnsi="Times New Roman" w:cs="Times New Roman"/>
        </w:rPr>
        <w:instrText xml:space="preserve">与法线</w:instrText>
      </w:r>
      <w:r>
        <w:rPr>
          <w:rFonts w:ascii="Times New Roman" w:hAnsi="Times New Roman" w:cs="Times New Roman"/>
          <w:i/>
        </w:rPr>
        <w:instrText xml:space="preserve">NN</w:instrText>
      </w:r>
      <w:r>
        <w:rPr>
          <w:rFonts w:ascii="Times New Roman" w:hAnsi="Times New Roman" w:cs="Times New Roman"/>
        </w:rPr>
        <w:instrText xml:space="preserve">′的夹角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折射角为</w:instrText>
      </w:r>
      <w:r>
        <w:rPr>
          <w:rFonts w:ascii="Times New Roman" w:hAnsi="Times New Roman" w:cs="Times New Roman"/>
          <w:u w:val="single"/>
        </w:rPr>
        <w:instrText xml:space="preserve">　　　</w:instrText>
      </w:r>
      <w:r>
        <w:rPr>
          <w:rFonts w:ascii="Times New Roman" w:hAnsi="Times New Roman" w:cs="Times New Roman"/>
        </w:rPr>
        <w:instrText xml:space="preserve">与法线</w:instrText>
      </w:r>
      <w:r>
        <w:rPr>
          <w:rFonts w:ascii="Times New Roman" w:hAnsi="Times New Roman" w:cs="Times New Roman"/>
          <w:i/>
        </w:rPr>
        <w:instrText xml:space="preserve">NN</w:instrText>
      </w:r>
      <w:r>
        <w:rPr>
          <w:rFonts w:ascii="Times New Roman" w:hAnsi="Times New Roman" w:cs="Times New Roman"/>
        </w:rPr>
        <w:instrText xml:space="preserve">′的夹角)) </w:instrText>
      </w:r>
      <w:r>
        <w:rPr>
          <w:rFonts w:ascii="Times New Roman" w:hAnsi="Times New Roman" w:cs="Times New Roman"/>
        </w:rPr>
        <w:fldChar w:fldCharType="end"/>
      </w:r>
    </w:p>
    <w:p w14:paraId="09493B7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探究点二：光</w:t>
      </w:r>
      <w:r>
        <w:rPr>
          <w:rFonts w:hint="eastAsia" w:ascii="Times New Roman" w:hAnsi="Times New Roman" w:cs="Times New Roman"/>
        </w:rPr>
        <w:t>的折射规律</w:t>
      </w:r>
    </w:p>
    <w:p w14:paraId="0F5DAC4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用玻璃砖探究光的折射特点。</w:t>
      </w:r>
    </w:p>
    <w:p w14:paraId="51F8B92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(1)器材：激光光源、玻璃砖、量角器、直尺等。</w:t>
      </w:r>
    </w:p>
    <w:p w14:paraId="446AA77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(2)要求学生带着下列问题去观察：</w:t>
      </w:r>
    </w:p>
    <w:p w14:paraId="4BFE8EA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hAnsi="宋体" w:cs="Times New Roman"/>
        </w:rPr>
        <w:t>①</w:t>
      </w:r>
      <w:r>
        <w:rPr>
          <w:rFonts w:ascii="Times New Roman" w:hAnsi="Times New Roman" w:cs="Times New Roman"/>
        </w:rPr>
        <w:t>光的传播方向改变吗？</w:t>
      </w:r>
    </w:p>
    <w:p w14:paraId="386D20D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hAnsi="宋体" w:cs="Times New Roman"/>
        </w:rPr>
        <w:t>②</w:t>
      </w:r>
      <w:r>
        <w:rPr>
          <w:rFonts w:ascii="Times New Roman" w:hAnsi="Times New Roman" w:cs="Times New Roman"/>
        </w:rPr>
        <w:t>与入射光线相比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折射光线是偏离还是靠近法线？</w:t>
      </w:r>
    </w:p>
    <w:p w14:paraId="5362DAC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hAnsi="宋体" w:cs="Times New Roman"/>
        </w:rPr>
        <w:t>③</w:t>
      </w:r>
      <w:r>
        <w:rPr>
          <w:rFonts w:ascii="Times New Roman" w:hAnsi="Times New Roman" w:cs="Times New Roman"/>
        </w:rPr>
        <w:t>使入射角增大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则折射角如何变化？若入射角减小呢？</w:t>
      </w:r>
    </w:p>
    <w:p w14:paraId="7A1C8C7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hAnsi="宋体" w:cs="Times New Roman"/>
        </w:rPr>
        <w:t>④</w:t>
      </w:r>
      <w:r>
        <w:rPr>
          <w:rFonts w:ascii="Times New Roman" w:hAnsi="Times New Roman" w:cs="Times New Roman"/>
        </w:rPr>
        <w:t>发散、深化提问：上面讲的是光从空气斜射入玻璃中。若直射(垂直入射)呢？</w:t>
      </w:r>
    </w:p>
    <w:p w14:paraId="246F59D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由教师引导学生仿照光的反射定律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总结出光的折射规律。</w:t>
      </w:r>
    </w:p>
    <w:p w14:paraId="2652420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(1)三线关系：折射光线与入射光线、法线三者在同一平面内(三线共面)；折射光线和入射光线分别位于法线的两侧(法线居中)</w:t>
      </w:r>
      <w:r>
        <w:rPr>
          <w:rFonts w:hint="eastAsia" w:ascii="Times New Roman" w:hAnsi="Times New Roman" w:cs="Times New Roman"/>
        </w:rPr>
        <w:t>。</w:t>
      </w:r>
    </w:p>
    <w:p w14:paraId="5A843B0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2)两角关系：光从空气斜射到水或玻璃表面时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折射光线向法线偏折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折射角小于入射角。当入射角增大时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折射角也增大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当入射角减小时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折射角也减小。当光从空气垂直射到水或玻璃表面时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在水或玻璃中的传播方向不变。</w:t>
      </w:r>
    </w:p>
    <w:p w14:paraId="6F82B32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教师出示装有一条小鱼的大烧杯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让学生进行观察与操作。</w:t>
      </w:r>
    </w:p>
    <w:p w14:paraId="7FA2846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从侧面和上面观察鱼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对比鱼的大小的不同。</w:t>
      </w:r>
    </w:p>
    <w:p w14:paraId="14F3FBD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结论：从侧面看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鱼更大(原因以后再讲)。</w:t>
      </w:r>
    </w:p>
    <w:p w14:paraId="489F217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让学生用铅笔去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鱼。</w:t>
      </w:r>
    </w:p>
    <w:p w14:paraId="2335C1D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结论：看到鱼的位置比实际位置要高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是虚像(可讨论问题：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眼见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一定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为实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吗)。</w:t>
      </w:r>
    </w:p>
    <w:p w14:paraId="06AAF45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提出问题：为什么会出现上述现象</w:t>
      </w:r>
      <w:r>
        <w:rPr>
          <w:rFonts w:hint="eastAsia" w:ascii="Times New Roman" w:hAnsi="Times New Roman" w:cs="Times New Roman"/>
        </w:rPr>
        <w:t>？</w:t>
      </w:r>
    </w:p>
    <w:p w14:paraId="4953BEC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讨论交流：折射现象中光路的可逆性。</w:t>
      </w:r>
    </w:p>
    <w:p w14:paraId="2649806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讨论导引：</w:t>
      </w:r>
    </w:p>
    <w:p w14:paraId="213F748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导引一：人透过空气看树木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是树木反射的光从树木沿直线进入人眼。</w:t>
      </w:r>
    </w:p>
    <w:p w14:paraId="0E7FD73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导引二：人在水中看岸边的树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光从树射入水中发生折射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进入人眼。但人还是习惯地以为光是沿直线进入人眼的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觉得树变高了。</w:t>
      </w:r>
    </w:p>
    <w:p w14:paraId="57C8F4E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即：我们总是依照光射来的直线方向去判断光源的位置。</w:t>
      </w:r>
    </w:p>
    <w:p w14:paraId="0D25426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观察水中的鱼时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从鱼上反射的光从水到空气中发生折射(与实验探究的光从空气进入水中的折射的情况相反)。</w:t>
      </w:r>
    </w:p>
    <w:p w14:paraId="634B3E26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出示小黑板：对比。</w:t>
      </w:r>
    </w:p>
    <w:p w14:paraId="7FA8032C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drawing>
          <wp:inline distT="0" distB="0" distL="114300" distR="114300">
            <wp:extent cx="3619500" cy="1514475"/>
            <wp:effectExtent l="0" t="0" r="0" b="9525"/>
            <wp:docPr id="87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2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325D0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应用：用光路的可逆性解释为什么水中的筷子会弯折？</w:t>
      </w:r>
    </w:p>
    <w:p w14:paraId="0E228D9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比较：在空气中从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点看水中物体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好像在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′处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变浅了；在水中从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点看岸上物体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好像在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′处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变高了。</w:t>
      </w:r>
    </w:p>
    <w:p w14:paraId="10B0E232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544955" cy="583565"/>
            <wp:effectExtent l="0" t="0" r="17145" b="6985"/>
            <wp:docPr id="88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9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4495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B19A0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探究点三：生活中的折射现象</w:t>
      </w:r>
    </w:p>
    <w:p w14:paraId="4626795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利用多媒体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作图解释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叉鱼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的折射原理。</w:t>
      </w:r>
    </w:p>
    <w:p w14:paraId="226F9CF5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709295" cy="535940"/>
            <wp:effectExtent l="0" t="0" r="14605" b="16510"/>
            <wp:docPr id="89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9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9295" cy="53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B00F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．解释池水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变浅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告诫学生千万不要贸然下水。</w:t>
      </w:r>
    </w:p>
    <w:p w14:paraId="52CC8D3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利用所学知识解释课前提出的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空碗现硬币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问题。</w:t>
      </w:r>
    </w:p>
    <w:p w14:paraId="4B2FBBC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简单提出生活中另外一些折射现象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如海市蜃楼等。</w:t>
      </w:r>
    </w:p>
    <w:p w14:paraId="1805DAE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板书设计</w:t>
      </w:r>
    </w:p>
    <w:p w14:paraId="122C2A76">
      <w:pPr>
        <w:pStyle w:val="3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hint="eastAsia" w:ascii="Times New Roman" w:hAnsi="Times New Roman" w:eastAsia="黑体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eastAsia="黑体" w:cs="Times New Roman"/>
        </w:rPr>
        <w:t>4</w:t>
      </w:r>
      <w:r>
        <w:rPr>
          <w:rFonts w:ascii="Times New Roman" w:hAnsi="Times New Roman" w:eastAsia="黑体" w:cs="Times New Roman"/>
        </w:rPr>
        <w:t>　光的折射规律</w:t>
      </w:r>
    </w:p>
    <w:p w14:paraId="23DB603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光的折射</w:t>
      </w:r>
    </w:p>
    <w:p w14:paraId="1913FDE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光由一种介质进入另一种介质时传播方向发生改变的现象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叫作光的折射。</w:t>
      </w:r>
    </w:p>
    <w:p w14:paraId="0CDE886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光的折射规律</w:t>
      </w:r>
    </w:p>
    <w:p w14:paraId="269DFCD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(1)光从空气中斜射到水(玻璃)表面时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折射光线</w:t>
      </w:r>
      <w:r>
        <w:rPr>
          <w:rFonts w:hint="eastAsia" w:ascii="Times New Roman" w:hAnsi="Times New Roman" w:cs="Times New Roman"/>
        </w:rPr>
        <w:t>偏向法线(折射角小于入射角)。光从水(玻璃)表面斜射到空气中时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折射光线偏离法线(折射角大于入射角)。</w:t>
      </w:r>
    </w:p>
    <w:p w14:paraId="15F4FAA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2)折射角随入射角的增大而增大。</w:t>
      </w:r>
    </w:p>
    <w:p w14:paraId="7161E79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(3)光垂直射到水(玻璃)表面时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光的传播方向不变。</w:t>
      </w:r>
    </w:p>
    <w:p w14:paraId="42D3C53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(4)光的折射现象中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光路是可逆的。</w:t>
      </w:r>
    </w:p>
    <w:p w14:paraId="444DB3A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生活中的折射现象</w:t>
      </w:r>
    </w:p>
    <w:p w14:paraId="2C071CD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池水变浅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海市蜃楼等。</w:t>
      </w:r>
    </w:p>
    <w:p w14:paraId="673C2467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90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3162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因为有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光的反射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一课做铺垫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所以给本节课学生动手操作降低了一定的难度。在探究三线共面的时候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由于学生的实际操作水平和表达能力有差异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可以考虑师生共同完成。不要花太多的时间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为在后面用光的折射规律解释生活中的折射现象挤出时间。</w:t>
      </w:r>
    </w:p>
    <w:p w14:paraId="7DCC4FEF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528A7">
    <w:pPr>
      <w:pStyle w:val="5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0FD13DD3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  <w:docVar w:name="KSO_WPS_MARK_KEY" w:val="63587dc8-2e0f-4762-bf18-46f982aa0546"/>
  </w:docVars>
  <w:rsids>
    <w:rsidRoot w:val="38A0572F"/>
    <w:rsid w:val="38A0572F"/>
    <w:rsid w:val="57F4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hAnsi="Courier New" w:cs="Courier New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2039</Words>
  <Characters>2091</Characters>
  <Lines>0</Lines>
  <Paragraphs>0</Paragraphs>
  <TotalTime>0</TotalTime>
  <ScaleCrop>false</ScaleCrop>
  <LinksUpToDate>false</LinksUpToDate>
  <CharactersWithSpaces>2114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2024-07-19T08:22:00Z</dcterms:created>
  <dc:creator>虾仁猪心</dc:creator>
  <cp:lastModifiedBy>Administrator</cp:lastModifiedBy>
  <dcterms:modified xsi:type="dcterms:W3CDTF">2024-09-04T06:23:00Z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694A8CB9D52F4A79A3B0977DCA565D57_11</vt:lpwstr>
  </property>
</Properties>
</file>